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27C2" w14:textId="410A044C" w:rsidR="009A2F28" w:rsidRPr="00822259" w:rsidRDefault="00154AC0">
      <w:pPr>
        <w:rPr>
          <w:rFonts w:ascii="Tahoma" w:hAnsi="Tahoma" w:cs="Tahoma"/>
          <w:b/>
          <w:bCs/>
          <w:sz w:val="24"/>
          <w:szCs w:val="24"/>
          <w:u w:val="single"/>
        </w:rPr>
      </w:pPr>
      <w:r w:rsidRPr="00822259">
        <w:rPr>
          <w:rFonts w:ascii="Tahoma" w:hAnsi="Tahoma" w:cs="Tahoma"/>
          <w:b/>
          <w:bCs/>
          <w:sz w:val="24"/>
          <w:szCs w:val="24"/>
          <w:u w:val="single"/>
        </w:rPr>
        <w:t>Building our c</w:t>
      </w:r>
      <w:r w:rsidR="00257144" w:rsidRPr="00822259">
        <w:rPr>
          <w:rFonts w:ascii="Tahoma" w:hAnsi="Tahoma" w:cs="Tahoma"/>
          <w:b/>
          <w:bCs/>
          <w:sz w:val="24"/>
          <w:szCs w:val="24"/>
          <w:u w:val="single"/>
        </w:rPr>
        <w:t xml:space="preserve">urriculum </w:t>
      </w:r>
      <w:r w:rsidRPr="00822259">
        <w:rPr>
          <w:rFonts w:ascii="Tahoma" w:hAnsi="Tahoma" w:cs="Tahoma"/>
          <w:b/>
          <w:bCs/>
          <w:sz w:val="24"/>
          <w:szCs w:val="24"/>
          <w:u w:val="single"/>
        </w:rPr>
        <w:t>together …</w:t>
      </w:r>
      <w:r w:rsidR="009A2F28" w:rsidRPr="00822259">
        <w:rPr>
          <w:rFonts w:ascii="Tahoma" w:hAnsi="Tahoma" w:cs="Tahoma"/>
          <w:b/>
          <w:bCs/>
          <w:sz w:val="24"/>
          <w:szCs w:val="24"/>
          <w:u w:val="single"/>
        </w:rPr>
        <w:t xml:space="preserve"> </w:t>
      </w:r>
      <w:r w:rsidR="00782E52">
        <w:rPr>
          <w:rFonts w:ascii="Tahoma" w:hAnsi="Tahoma" w:cs="Tahoma"/>
          <w:b/>
          <w:bCs/>
          <w:sz w:val="24"/>
          <w:szCs w:val="24"/>
          <w:u w:val="single"/>
        </w:rPr>
        <w:t>weaving strands to make a rope</w:t>
      </w:r>
    </w:p>
    <w:p w14:paraId="733AB6EE" w14:textId="51D1D206" w:rsidR="00257144" w:rsidRDefault="00257144">
      <w:pPr>
        <w:rPr>
          <w:rFonts w:ascii="Tahoma" w:hAnsi="Tahoma" w:cs="Tahoma"/>
          <w:sz w:val="24"/>
          <w:szCs w:val="24"/>
        </w:rPr>
      </w:pPr>
      <w:r>
        <w:rPr>
          <w:rFonts w:ascii="Tahoma" w:hAnsi="Tahoma" w:cs="Tahoma"/>
          <w:sz w:val="24"/>
          <w:szCs w:val="24"/>
        </w:rPr>
        <w:t>We believe and celebrate the uniqueness of every pupil in our schools</w:t>
      </w:r>
      <w:r w:rsidR="00503CBB">
        <w:rPr>
          <w:rFonts w:ascii="Tahoma" w:hAnsi="Tahoma" w:cs="Tahoma"/>
          <w:sz w:val="24"/>
          <w:szCs w:val="24"/>
        </w:rPr>
        <w:t xml:space="preserve"> and placements</w:t>
      </w:r>
      <w:r>
        <w:rPr>
          <w:rFonts w:ascii="Tahoma" w:hAnsi="Tahoma" w:cs="Tahoma"/>
          <w:sz w:val="24"/>
          <w:szCs w:val="24"/>
        </w:rPr>
        <w:t xml:space="preserve">. We want all pupils to be resilient, curious, </w:t>
      </w:r>
      <w:proofErr w:type="gramStart"/>
      <w:r>
        <w:rPr>
          <w:rFonts w:ascii="Tahoma" w:hAnsi="Tahoma" w:cs="Tahoma"/>
          <w:sz w:val="24"/>
          <w:szCs w:val="24"/>
        </w:rPr>
        <w:t>happy</w:t>
      </w:r>
      <w:proofErr w:type="gramEnd"/>
      <w:r>
        <w:rPr>
          <w:rFonts w:ascii="Tahoma" w:hAnsi="Tahoma" w:cs="Tahoma"/>
          <w:sz w:val="24"/>
          <w:szCs w:val="24"/>
        </w:rPr>
        <w:t xml:space="preserve"> and successful through a challenging curriculum. At TFT, we are building a curriculum together to help our pupils overcome their hurdles and to achieve</w:t>
      </w:r>
      <w:r w:rsidR="00C73CCF">
        <w:rPr>
          <w:rFonts w:ascii="Tahoma" w:hAnsi="Tahoma" w:cs="Tahoma"/>
          <w:sz w:val="24"/>
          <w:szCs w:val="24"/>
        </w:rPr>
        <w:t>,</w:t>
      </w:r>
      <w:r>
        <w:rPr>
          <w:rFonts w:ascii="Tahoma" w:hAnsi="Tahoma" w:cs="Tahoma"/>
          <w:sz w:val="24"/>
          <w:szCs w:val="24"/>
        </w:rPr>
        <w:t xml:space="preserve"> in every sense: personally, socially, </w:t>
      </w:r>
      <w:proofErr w:type="gramStart"/>
      <w:r>
        <w:rPr>
          <w:rFonts w:ascii="Tahoma" w:hAnsi="Tahoma" w:cs="Tahoma"/>
          <w:sz w:val="24"/>
          <w:szCs w:val="24"/>
        </w:rPr>
        <w:t>emotionally</w:t>
      </w:r>
      <w:proofErr w:type="gramEnd"/>
      <w:r>
        <w:rPr>
          <w:rFonts w:ascii="Tahoma" w:hAnsi="Tahoma" w:cs="Tahoma"/>
          <w:sz w:val="24"/>
          <w:szCs w:val="24"/>
        </w:rPr>
        <w:t xml:space="preserve"> and academically. We work hard to individualise each child’s curricula and experiences: steeped in practical learning and building on the essential knowledge they need to learn. </w:t>
      </w:r>
    </w:p>
    <w:p w14:paraId="2687403A" w14:textId="6E5593B5" w:rsidR="00154AC0" w:rsidRDefault="00154AC0">
      <w:pPr>
        <w:rPr>
          <w:rFonts w:ascii="Tahoma" w:hAnsi="Tahoma" w:cs="Tahoma"/>
          <w:sz w:val="24"/>
          <w:szCs w:val="24"/>
        </w:rPr>
      </w:pPr>
      <w:r>
        <w:rPr>
          <w:rFonts w:ascii="Tahoma" w:hAnsi="Tahoma" w:cs="Tahoma"/>
          <w:sz w:val="24"/>
          <w:szCs w:val="24"/>
        </w:rPr>
        <w:t xml:space="preserve">The TFT curriculum is currently being reviewed so that we can continue to get the very best and meet our aspirations for pupils. We work with pupils who have various needs and/or diagnoses, mostly SEMH and ASC, but some with other profound multiple learning needs. As a result, we have a dedicated focus on pupils’ well-being </w:t>
      </w:r>
      <w:r w:rsidR="00033D53">
        <w:rPr>
          <w:rFonts w:ascii="Tahoma" w:hAnsi="Tahoma" w:cs="Tahoma"/>
          <w:sz w:val="24"/>
          <w:szCs w:val="24"/>
        </w:rPr>
        <w:t>with</w:t>
      </w:r>
      <w:r>
        <w:rPr>
          <w:rFonts w:ascii="Tahoma" w:hAnsi="Tahoma" w:cs="Tahoma"/>
          <w:sz w:val="24"/>
          <w:szCs w:val="24"/>
        </w:rPr>
        <w:t xml:space="preserve"> a </w:t>
      </w:r>
      <w:r w:rsidR="00033D53">
        <w:rPr>
          <w:rFonts w:ascii="Tahoma" w:hAnsi="Tahoma" w:cs="Tahoma"/>
          <w:sz w:val="24"/>
          <w:szCs w:val="24"/>
        </w:rPr>
        <w:t xml:space="preserve">strong </w:t>
      </w:r>
      <w:r>
        <w:rPr>
          <w:rFonts w:ascii="Tahoma" w:hAnsi="Tahoma" w:cs="Tahoma"/>
          <w:sz w:val="24"/>
          <w:szCs w:val="24"/>
        </w:rPr>
        <w:t xml:space="preserve">recovery curriculum. This provides fundamental personal, </w:t>
      </w:r>
      <w:proofErr w:type="gramStart"/>
      <w:r>
        <w:rPr>
          <w:rFonts w:ascii="Tahoma" w:hAnsi="Tahoma" w:cs="Tahoma"/>
          <w:sz w:val="24"/>
          <w:szCs w:val="24"/>
        </w:rPr>
        <w:t>social</w:t>
      </w:r>
      <w:proofErr w:type="gramEnd"/>
      <w:r>
        <w:rPr>
          <w:rFonts w:ascii="Tahoma" w:hAnsi="Tahoma" w:cs="Tahoma"/>
          <w:sz w:val="24"/>
          <w:szCs w:val="24"/>
        </w:rPr>
        <w:t xml:space="preserve"> and emotional support at a personal level, implemented through research-based, trauma-informed practice. We focus on academic success by integrating pupils’ </w:t>
      </w:r>
      <w:r w:rsidR="005D17CD">
        <w:rPr>
          <w:rFonts w:ascii="Tahoma" w:hAnsi="Tahoma" w:cs="Tahoma"/>
          <w:sz w:val="24"/>
          <w:szCs w:val="24"/>
        </w:rPr>
        <w:t>individual</w:t>
      </w:r>
      <w:r>
        <w:rPr>
          <w:rFonts w:ascii="Tahoma" w:hAnsi="Tahoma" w:cs="Tahoma"/>
          <w:sz w:val="24"/>
          <w:szCs w:val="24"/>
        </w:rPr>
        <w:t xml:space="preserve"> plans and EHC</w:t>
      </w:r>
      <w:r w:rsidR="005D17CD">
        <w:rPr>
          <w:rFonts w:ascii="Tahoma" w:hAnsi="Tahoma" w:cs="Tahoma"/>
          <w:sz w:val="24"/>
          <w:szCs w:val="24"/>
        </w:rPr>
        <w:t xml:space="preserve"> plans</w:t>
      </w:r>
      <w:r>
        <w:rPr>
          <w:rFonts w:ascii="Tahoma" w:hAnsi="Tahoma" w:cs="Tahoma"/>
          <w:sz w:val="24"/>
          <w:szCs w:val="24"/>
        </w:rPr>
        <w:t xml:space="preserve"> with a core curriculum, </w:t>
      </w:r>
      <w:r w:rsidR="009A2F28">
        <w:rPr>
          <w:rFonts w:ascii="Tahoma" w:hAnsi="Tahoma" w:cs="Tahoma"/>
          <w:sz w:val="24"/>
          <w:szCs w:val="24"/>
        </w:rPr>
        <w:t>based</w:t>
      </w:r>
      <w:r>
        <w:rPr>
          <w:rFonts w:ascii="Tahoma" w:hAnsi="Tahoma" w:cs="Tahoma"/>
          <w:sz w:val="24"/>
          <w:szCs w:val="24"/>
        </w:rPr>
        <w:t xml:space="preserve"> on </w:t>
      </w:r>
      <w:r w:rsidR="009A2F28">
        <w:rPr>
          <w:rFonts w:ascii="Tahoma" w:hAnsi="Tahoma" w:cs="Tahoma"/>
          <w:sz w:val="24"/>
          <w:szCs w:val="24"/>
        </w:rPr>
        <w:t xml:space="preserve">our </w:t>
      </w:r>
      <w:r w:rsidR="000524A8">
        <w:rPr>
          <w:rFonts w:ascii="Tahoma" w:hAnsi="Tahoma" w:cs="Tahoma"/>
          <w:b/>
          <w:bCs/>
          <w:sz w:val="24"/>
          <w:szCs w:val="24"/>
        </w:rPr>
        <w:t>Three Strands</w:t>
      </w:r>
      <w:r>
        <w:rPr>
          <w:rFonts w:ascii="Tahoma" w:hAnsi="Tahoma" w:cs="Tahoma"/>
          <w:sz w:val="24"/>
          <w:szCs w:val="24"/>
        </w:rPr>
        <w:t>.</w:t>
      </w:r>
      <w:r w:rsidR="009A2F28">
        <w:rPr>
          <w:rFonts w:ascii="Tahoma" w:hAnsi="Tahoma" w:cs="Tahoma"/>
          <w:sz w:val="24"/>
          <w:szCs w:val="24"/>
        </w:rPr>
        <w:t xml:space="preserve"> For example, we teach systematic, synthetic phonics (Read Write Inc) in our schools to help pupils at the early stages of reading.</w:t>
      </w:r>
    </w:p>
    <w:p w14:paraId="72F336B7" w14:textId="3BCFD70D" w:rsidR="009A2F28" w:rsidRDefault="00190B10">
      <w:pPr>
        <w:rPr>
          <w:rFonts w:ascii="Tahoma" w:hAnsi="Tahoma" w:cs="Tahoma"/>
          <w:sz w:val="24"/>
          <w:szCs w:val="24"/>
        </w:rPr>
      </w:pPr>
      <w:r>
        <w:rPr>
          <w:noProof/>
        </w:rPr>
        <w:drawing>
          <wp:anchor distT="0" distB="0" distL="114300" distR="114300" simplePos="0" relativeHeight="251658240" behindDoc="1" locked="0" layoutInCell="1" allowOverlap="1" wp14:anchorId="4E42CE05" wp14:editId="3EBD5DD0">
            <wp:simplePos x="0" y="0"/>
            <wp:positionH relativeFrom="margin">
              <wp:align>right</wp:align>
            </wp:positionH>
            <wp:positionV relativeFrom="paragraph">
              <wp:posOffset>970280</wp:posOffset>
            </wp:positionV>
            <wp:extent cx="1295400" cy="1295400"/>
            <wp:effectExtent l="0" t="0" r="0" b="0"/>
            <wp:wrapSquare wrapText="bothSides"/>
            <wp:docPr id="1" name="Picture 1" descr="Wholesale Durable Pe Hollow Braided Handle Rope For Paper Bag - Bu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lesale Durable Pe Hollow Braided Handle Rope For Paper Bag - Buy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anchor>
        </w:drawing>
      </w:r>
      <w:r w:rsidR="009A2F28">
        <w:rPr>
          <w:rFonts w:ascii="Tahoma" w:hAnsi="Tahoma" w:cs="Tahoma"/>
          <w:sz w:val="24"/>
          <w:szCs w:val="24"/>
        </w:rPr>
        <w:t>Whilst each school designs and implements their own high-quality curriculum, as they know their pupils best, we are creating a central ‘</w:t>
      </w:r>
      <w:r w:rsidR="00472952">
        <w:rPr>
          <w:rFonts w:ascii="Tahoma" w:hAnsi="Tahoma" w:cs="Tahoma"/>
          <w:sz w:val="24"/>
          <w:szCs w:val="24"/>
        </w:rPr>
        <w:t>Rope</w:t>
      </w:r>
      <w:r w:rsidR="009A2F28">
        <w:rPr>
          <w:rFonts w:ascii="Tahoma" w:hAnsi="Tahoma" w:cs="Tahoma"/>
          <w:sz w:val="24"/>
          <w:szCs w:val="24"/>
        </w:rPr>
        <w:t>’ (frame) to help provide a universal approach with consistent expectations to get the very best for all</w:t>
      </w:r>
      <w:r w:rsidR="00490A21">
        <w:rPr>
          <w:rFonts w:ascii="Tahoma" w:hAnsi="Tahoma" w:cs="Tahoma"/>
          <w:sz w:val="24"/>
          <w:szCs w:val="24"/>
        </w:rPr>
        <w:t xml:space="preserve"> pupils, at each stage of their education</w:t>
      </w:r>
      <w:r w:rsidR="009A2F28">
        <w:rPr>
          <w:rFonts w:ascii="Tahoma" w:hAnsi="Tahoma" w:cs="Tahoma"/>
          <w:sz w:val="24"/>
          <w:szCs w:val="24"/>
        </w:rPr>
        <w:t>. Th</w:t>
      </w:r>
      <w:r w:rsidR="00996F27">
        <w:rPr>
          <w:rFonts w:ascii="Tahoma" w:hAnsi="Tahoma" w:cs="Tahoma"/>
          <w:sz w:val="24"/>
          <w:szCs w:val="24"/>
        </w:rPr>
        <w:t xml:space="preserve">is comprises of three strands which </w:t>
      </w:r>
      <w:r w:rsidR="00707C63">
        <w:rPr>
          <w:rFonts w:ascii="Tahoma" w:hAnsi="Tahoma" w:cs="Tahoma"/>
          <w:sz w:val="24"/>
          <w:szCs w:val="24"/>
        </w:rPr>
        <w:t xml:space="preserve">bind together to form </w:t>
      </w:r>
      <w:r w:rsidR="007C3B67">
        <w:rPr>
          <w:rFonts w:ascii="Tahoma" w:hAnsi="Tahoma" w:cs="Tahoma"/>
          <w:sz w:val="24"/>
          <w:szCs w:val="24"/>
        </w:rPr>
        <w:t xml:space="preserve">the </w:t>
      </w:r>
      <w:r w:rsidR="00F8317F">
        <w:rPr>
          <w:rFonts w:ascii="Tahoma" w:hAnsi="Tahoma" w:cs="Tahoma"/>
          <w:sz w:val="24"/>
          <w:szCs w:val="24"/>
        </w:rPr>
        <w:t xml:space="preserve">core </w:t>
      </w:r>
      <w:r w:rsidR="007C3B67">
        <w:rPr>
          <w:rFonts w:ascii="Tahoma" w:hAnsi="Tahoma" w:cs="Tahoma"/>
          <w:sz w:val="24"/>
          <w:szCs w:val="24"/>
        </w:rPr>
        <w:t>curriculum intent and provide a pathway for our pupils.</w:t>
      </w:r>
    </w:p>
    <w:p w14:paraId="7450588F" w14:textId="4698DDE6" w:rsidR="007C3B67" w:rsidRDefault="007C3B67">
      <w:pPr>
        <w:rPr>
          <w:rFonts w:ascii="Tahoma" w:hAnsi="Tahoma" w:cs="Tahoma"/>
          <w:sz w:val="24"/>
          <w:szCs w:val="24"/>
        </w:rPr>
      </w:pPr>
      <w:r>
        <w:rPr>
          <w:rFonts w:ascii="Tahoma" w:hAnsi="Tahoma" w:cs="Tahoma"/>
          <w:sz w:val="24"/>
          <w:szCs w:val="24"/>
        </w:rPr>
        <w:t>The three strands focus on:</w:t>
      </w:r>
    </w:p>
    <w:p w14:paraId="47EF0158" w14:textId="1D976B94" w:rsidR="00E00B77" w:rsidRDefault="00E00B77">
      <w:pPr>
        <w:rPr>
          <w:rFonts w:ascii="Tahoma" w:hAnsi="Tahoma" w:cs="Tahoma"/>
          <w:b/>
          <w:bCs/>
          <w:sz w:val="24"/>
          <w:szCs w:val="24"/>
        </w:rPr>
      </w:pPr>
      <w:r>
        <w:rPr>
          <w:rFonts w:ascii="Tahoma" w:hAnsi="Tahoma" w:cs="Tahoma"/>
          <w:b/>
          <w:bCs/>
          <w:sz w:val="24"/>
          <w:szCs w:val="24"/>
        </w:rPr>
        <w:t>Learning and Development</w:t>
      </w:r>
      <w:r w:rsidR="00D72653" w:rsidRPr="00D72653">
        <w:rPr>
          <w:rFonts w:ascii="Tahoma" w:hAnsi="Tahoma" w:cs="Tahoma"/>
          <w:sz w:val="24"/>
          <w:szCs w:val="24"/>
        </w:rPr>
        <w:t xml:space="preserve"> – getting the best academic and vocational outcomes for </w:t>
      </w:r>
      <w:r w:rsidR="004C3990">
        <w:rPr>
          <w:rFonts w:ascii="Tahoma" w:hAnsi="Tahoma" w:cs="Tahoma"/>
          <w:sz w:val="24"/>
          <w:szCs w:val="24"/>
        </w:rPr>
        <w:t xml:space="preserve">our </w:t>
      </w:r>
      <w:r w:rsidR="00D72653" w:rsidRPr="00D72653">
        <w:rPr>
          <w:rFonts w:ascii="Tahoma" w:hAnsi="Tahoma" w:cs="Tahoma"/>
          <w:sz w:val="24"/>
          <w:szCs w:val="24"/>
        </w:rPr>
        <w:t>pupils</w:t>
      </w:r>
      <w:r w:rsidR="004C3990">
        <w:rPr>
          <w:rFonts w:ascii="Tahoma" w:hAnsi="Tahoma" w:cs="Tahoma"/>
          <w:sz w:val="24"/>
          <w:szCs w:val="24"/>
        </w:rPr>
        <w:t xml:space="preserve"> with a strong core subject offer</w:t>
      </w:r>
    </w:p>
    <w:p w14:paraId="52B8CD1E" w14:textId="21083264" w:rsidR="00E00B77" w:rsidRPr="00D72653" w:rsidRDefault="00E00B77">
      <w:pPr>
        <w:rPr>
          <w:rFonts w:ascii="Tahoma" w:hAnsi="Tahoma" w:cs="Tahoma"/>
          <w:sz w:val="24"/>
          <w:szCs w:val="24"/>
        </w:rPr>
      </w:pPr>
      <w:r>
        <w:rPr>
          <w:rFonts w:ascii="Tahoma" w:hAnsi="Tahoma" w:cs="Tahoma"/>
          <w:b/>
          <w:bCs/>
          <w:sz w:val="24"/>
          <w:szCs w:val="24"/>
        </w:rPr>
        <w:t>Specialism</w:t>
      </w:r>
      <w:r w:rsidR="00D72653">
        <w:rPr>
          <w:rFonts w:ascii="Tahoma" w:hAnsi="Tahoma" w:cs="Tahoma"/>
          <w:b/>
          <w:bCs/>
          <w:sz w:val="24"/>
          <w:szCs w:val="24"/>
        </w:rPr>
        <w:t xml:space="preserve"> </w:t>
      </w:r>
      <w:r w:rsidR="004C3990">
        <w:rPr>
          <w:rFonts w:ascii="Tahoma" w:hAnsi="Tahoma" w:cs="Tahoma"/>
          <w:sz w:val="24"/>
          <w:szCs w:val="24"/>
        </w:rPr>
        <w:t>–</w:t>
      </w:r>
      <w:r w:rsidR="00D72653">
        <w:rPr>
          <w:rFonts w:ascii="Tahoma" w:hAnsi="Tahoma" w:cs="Tahoma"/>
          <w:sz w:val="24"/>
          <w:szCs w:val="24"/>
        </w:rPr>
        <w:t xml:space="preserve"> </w:t>
      </w:r>
      <w:r w:rsidR="004C3990">
        <w:rPr>
          <w:rFonts w:ascii="Tahoma" w:hAnsi="Tahoma" w:cs="Tahoma"/>
          <w:sz w:val="24"/>
          <w:szCs w:val="24"/>
        </w:rPr>
        <w:t xml:space="preserve">reflecting </w:t>
      </w:r>
      <w:r w:rsidR="00DA765D">
        <w:rPr>
          <w:rFonts w:ascii="Tahoma" w:hAnsi="Tahoma" w:cs="Tahoma"/>
          <w:sz w:val="24"/>
          <w:szCs w:val="24"/>
        </w:rPr>
        <w:t>pupil</w:t>
      </w:r>
      <w:r w:rsidR="00BF0D02">
        <w:rPr>
          <w:rFonts w:ascii="Tahoma" w:hAnsi="Tahoma" w:cs="Tahoma"/>
          <w:sz w:val="24"/>
          <w:szCs w:val="24"/>
        </w:rPr>
        <w:t>’</w:t>
      </w:r>
      <w:r w:rsidR="00DA765D">
        <w:rPr>
          <w:rFonts w:ascii="Tahoma" w:hAnsi="Tahoma" w:cs="Tahoma"/>
          <w:sz w:val="24"/>
          <w:szCs w:val="24"/>
        </w:rPr>
        <w:t>s</w:t>
      </w:r>
      <w:r w:rsidR="004C3990">
        <w:rPr>
          <w:rFonts w:ascii="Tahoma" w:hAnsi="Tahoma" w:cs="Tahoma"/>
          <w:sz w:val="24"/>
          <w:szCs w:val="24"/>
        </w:rPr>
        <w:t xml:space="preserve"> individual</w:t>
      </w:r>
      <w:r w:rsidR="006875C3">
        <w:rPr>
          <w:rFonts w:ascii="Tahoma" w:hAnsi="Tahoma" w:cs="Tahoma"/>
          <w:sz w:val="24"/>
          <w:szCs w:val="24"/>
        </w:rPr>
        <w:t>ised</w:t>
      </w:r>
      <w:r w:rsidR="004348E5">
        <w:rPr>
          <w:rFonts w:ascii="Tahoma" w:hAnsi="Tahoma" w:cs="Tahoma"/>
          <w:sz w:val="24"/>
          <w:szCs w:val="24"/>
        </w:rPr>
        <w:t xml:space="preserve">, </w:t>
      </w:r>
      <w:r w:rsidR="006875C3">
        <w:rPr>
          <w:rFonts w:ascii="Tahoma" w:hAnsi="Tahoma" w:cs="Tahoma"/>
          <w:sz w:val="24"/>
          <w:szCs w:val="24"/>
        </w:rPr>
        <w:t xml:space="preserve">personal </w:t>
      </w:r>
      <w:r w:rsidR="004348E5">
        <w:rPr>
          <w:rFonts w:ascii="Tahoma" w:hAnsi="Tahoma" w:cs="Tahoma"/>
          <w:sz w:val="24"/>
          <w:szCs w:val="24"/>
        </w:rPr>
        <w:t xml:space="preserve">and therapeutic </w:t>
      </w:r>
      <w:r w:rsidR="006875C3">
        <w:rPr>
          <w:rFonts w:ascii="Tahoma" w:hAnsi="Tahoma" w:cs="Tahoma"/>
          <w:sz w:val="24"/>
          <w:szCs w:val="24"/>
        </w:rPr>
        <w:t xml:space="preserve">needs, often through an EHC plan </w:t>
      </w:r>
      <w:r w:rsidR="00877011">
        <w:rPr>
          <w:rFonts w:ascii="Tahoma" w:hAnsi="Tahoma" w:cs="Tahoma"/>
          <w:sz w:val="24"/>
          <w:szCs w:val="24"/>
        </w:rPr>
        <w:t xml:space="preserve">with core strengths in SEMH and co-morbid </w:t>
      </w:r>
      <w:r w:rsidR="00DA765D">
        <w:rPr>
          <w:rFonts w:ascii="Tahoma" w:hAnsi="Tahoma" w:cs="Tahoma"/>
          <w:sz w:val="24"/>
          <w:szCs w:val="24"/>
        </w:rPr>
        <w:t xml:space="preserve">teaching and </w:t>
      </w:r>
      <w:proofErr w:type="gramStart"/>
      <w:r w:rsidR="00DA765D">
        <w:rPr>
          <w:rFonts w:ascii="Tahoma" w:hAnsi="Tahoma" w:cs="Tahoma"/>
          <w:sz w:val="24"/>
          <w:szCs w:val="24"/>
        </w:rPr>
        <w:t>learning</w:t>
      </w:r>
      <w:proofErr w:type="gramEnd"/>
      <w:r w:rsidR="004C3990">
        <w:rPr>
          <w:rFonts w:ascii="Tahoma" w:hAnsi="Tahoma" w:cs="Tahoma"/>
          <w:sz w:val="24"/>
          <w:szCs w:val="24"/>
        </w:rPr>
        <w:t xml:space="preserve"> </w:t>
      </w:r>
    </w:p>
    <w:p w14:paraId="2292077C" w14:textId="2BA5A946" w:rsidR="00E00B77" w:rsidRPr="009D2A8B" w:rsidRDefault="00E00B77">
      <w:pPr>
        <w:rPr>
          <w:rFonts w:ascii="Tahoma" w:hAnsi="Tahoma" w:cs="Tahoma"/>
          <w:sz w:val="24"/>
          <w:szCs w:val="24"/>
        </w:rPr>
      </w:pPr>
      <w:r>
        <w:rPr>
          <w:rFonts w:ascii="Tahoma" w:hAnsi="Tahoma" w:cs="Tahoma"/>
          <w:b/>
          <w:bCs/>
          <w:sz w:val="24"/>
          <w:szCs w:val="24"/>
        </w:rPr>
        <w:t>Preparation for Adulthood</w:t>
      </w:r>
      <w:r w:rsidR="00DA765D">
        <w:rPr>
          <w:rFonts w:ascii="Tahoma" w:hAnsi="Tahoma" w:cs="Tahoma"/>
          <w:b/>
          <w:bCs/>
          <w:sz w:val="24"/>
          <w:szCs w:val="24"/>
        </w:rPr>
        <w:t xml:space="preserve"> </w:t>
      </w:r>
      <w:r w:rsidR="009D2A8B">
        <w:rPr>
          <w:rFonts w:ascii="Tahoma" w:hAnsi="Tahoma" w:cs="Tahoma"/>
          <w:b/>
          <w:bCs/>
          <w:sz w:val="24"/>
          <w:szCs w:val="24"/>
        </w:rPr>
        <w:t>–</w:t>
      </w:r>
      <w:r w:rsidR="00DA765D">
        <w:rPr>
          <w:rFonts w:ascii="Tahoma" w:hAnsi="Tahoma" w:cs="Tahoma"/>
          <w:b/>
          <w:bCs/>
          <w:sz w:val="24"/>
          <w:szCs w:val="24"/>
        </w:rPr>
        <w:t xml:space="preserve"> </w:t>
      </w:r>
      <w:r w:rsidR="009D2A8B">
        <w:rPr>
          <w:rFonts w:ascii="Tahoma" w:hAnsi="Tahoma" w:cs="Tahoma"/>
          <w:sz w:val="24"/>
          <w:szCs w:val="24"/>
        </w:rPr>
        <w:t xml:space="preserve">designed to help pupils recover personally, </w:t>
      </w:r>
      <w:proofErr w:type="gramStart"/>
      <w:r w:rsidR="009D2A8B">
        <w:rPr>
          <w:rFonts w:ascii="Tahoma" w:hAnsi="Tahoma" w:cs="Tahoma"/>
          <w:sz w:val="24"/>
          <w:szCs w:val="24"/>
        </w:rPr>
        <w:t>socially</w:t>
      </w:r>
      <w:proofErr w:type="gramEnd"/>
      <w:r w:rsidR="009D2A8B">
        <w:rPr>
          <w:rFonts w:ascii="Tahoma" w:hAnsi="Tahoma" w:cs="Tahoma"/>
          <w:sz w:val="24"/>
          <w:szCs w:val="24"/>
        </w:rPr>
        <w:t xml:space="preserve"> an</w:t>
      </w:r>
      <w:r w:rsidR="00BF0D02">
        <w:rPr>
          <w:rFonts w:ascii="Tahoma" w:hAnsi="Tahoma" w:cs="Tahoma"/>
          <w:sz w:val="24"/>
          <w:szCs w:val="24"/>
        </w:rPr>
        <w:t>d</w:t>
      </w:r>
      <w:r w:rsidR="009D2A8B">
        <w:rPr>
          <w:rFonts w:ascii="Tahoma" w:hAnsi="Tahoma" w:cs="Tahoma"/>
          <w:sz w:val="24"/>
          <w:szCs w:val="24"/>
        </w:rPr>
        <w:t xml:space="preserve"> emotionally</w:t>
      </w:r>
      <w:r w:rsidR="001010D4">
        <w:rPr>
          <w:rFonts w:ascii="Tahoma" w:hAnsi="Tahoma" w:cs="Tahoma"/>
          <w:sz w:val="24"/>
          <w:szCs w:val="24"/>
        </w:rPr>
        <w:t xml:space="preserve">, </w:t>
      </w:r>
      <w:r w:rsidR="00121CD9">
        <w:rPr>
          <w:rFonts w:ascii="Tahoma" w:hAnsi="Tahoma" w:cs="Tahoma"/>
          <w:sz w:val="24"/>
          <w:szCs w:val="24"/>
        </w:rPr>
        <w:t>including</w:t>
      </w:r>
      <w:r w:rsidR="00BF0D02">
        <w:rPr>
          <w:rFonts w:ascii="Tahoma" w:hAnsi="Tahoma" w:cs="Tahoma"/>
          <w:sz w:val="24"/>
          <w:szCs w:val="24"/>
        </w:rPr>
        <w:t xml:space="preserve"> for</w:t>
      </w:r>
      <w:r w:rsidR="00121CD9">
        <w:rPr>
          <w:rFonts w:ascii="Tahoma" w:hAnsi="Tahoma" w:cs="Tahoma"/>
          <w:sz w:val="24"/>
          <w:szCs w:val="24"/>
        </w:rPr>
        <w:t xml:space="preserve"> those</w:t>
      </w:r>
      <w:r w:rsidR="001010D4">
        <w:rPr>
          <w:rFonts w:ascii="Tahoma" w:hAnsi="Tahoma" w:cs="Tahoma"/>
          <w:sz w:val="24"/>
          <w:szCs w:val="24"/>
        </w:rPr>
        <w:t xml:space="preserve"> with limited previous educatio</w:t>
      </w:r>
      <w:r w:rsidR="00121CD9">
        <w:rPr>
          <w:rFonts w:ascii="Tahoma" w:hAnsi="Tahoma" w:cs="Tahoma"/>
          <w:sz w:val="24"/>
          <w:szCs w:val="24"/>
        </w:rPr>
        <w:t>n or schooling, or at risk of exclusion a</w:t>
      </w:r>
      <w:r w:rsidR="007D0F4B">
        <w:rPr>
          <w:rFonts w:ascii="Tahoma" w:hAnsi="Tahoma" w:cs="Tahoma"/>
          <w:sz w:val="24"/>
          <w:szCs w:val="24"/>
        </w:rPr>
        <w:t xml:space="preserve">nd </w:t>
      </w:r>
      <w:r w:rsidR="00121CD9">
        <w:rPr>
          <w:rFonts w:ascii="Tahoma" w:hAnsi="Tahoma" w:cs="Tahoma"/>
          <w:sz w:val="24"/>
          <w:szCs w:val="24"/>
        </w:rPr>
        <w:t xml:space="preserve">enabling </w:t>
      </w:r>
      <w:r w:rsidR="002C37F9">
        <w:rPr>
          <w:rFonts w:ascii="Tahoma" w:hAnsi="Tahoma" w:cs="Tahoma"/>
          <w:sz w:val="24"/>
          <w:szCs w:val="24"/>
        </w:rPr>
        <w:t xml:space="preserve">them to </w:t>
      </w:r>
      <w:r w:rsidR="007D0F4B">
        <w:rPr>
          <w:rFonts w:ascii="Tahoma" w:hAnsi="Tahoma" w:cs="Tahoma"/>
          <w:sz w:val="24"/>
          <w:szCs w:val="24"/>
        </w:rPr>
        <w:t>succeed through a trauma-informed approach.</w:t>
      </w:r>
    </w:p>
    <w:p w14:paraId="50CE5146" w14:textId="08F7C967" w:rsidR="00257144" w:rsidRPr="00490A21" w:rsidRDefault="00AD466D">
      <w:pPr>
        <w:rPr>
          <w:rFonts w:ascii="Tahoma" w:hAnsi="Tahoma" w:cs="Tahoma"/>
          <w:sz w:val="24"/>
          <w:szCs w:val="24"/>
        </w:rPr>
      </w:pPr>
      <w:r>
        <w:rPr>
          <w:rFonts w:ascii="Tahoma" w:hAnsi="Tahoma" w:cs="Tahoma"/>
          <w:sz w:val="24"/>
          <w:szCs w:val="24"/>
        </w:rPr>
        <w:t>The Trust’s curriculum is currently being developed</w:t>
      </w:r>
      <w:r w:rsidR="00490A21">
        <w:rPr>
          <w:rFonts w:ascii="Tahoma" w:hAnsi="Tahoma" w:cs="Tahoma"/>
          <w:sz w:val="24"/>
          <w:szCs w:val="24"/>
        </w:rPr>
        <w:t xml:space="preserve">, drawing on </w:t>
      </w:r>
      <w:r w:rsidR="00264D0B">
        <w:rPr>
          <w:rFonts w:ascii="Tahoma" w:hAnsi="Tahoma" w:cs="Tahoma"/>
          <w:sz w:val="24"/>
          <w:szCs w:val="24"/>
        </w:rPr>
        <w:t>leaders’</w:t>
      </w:r>
      <w:r w:rsidR="00490A21">
        <w:rPr>
          <w:rFonts w:ascii="Tahoma" w:hAnsi="Tahoma" w:cs="Tahoma"/>
          <w:sz w:val="24"/>
          <w:szCs w:val="24"/>
        </w:rPr>
        <w:t xml:space="preserve"> expertise and </w:t>
      </w:r>
      <w:r w:rsidR="00264D0B">
        <w:rPr>
          <w:rFonts w:ascii="Tahoma" w:hAnsi="Tahoma" w:cs="Tahoma"/>
          <w:sz w:val="24"/>
          <w:szCs w:val="24"/>
        </w:rPr>
        <w:t>staff</w:t>
      </w:r>
      <w:r w:rsidR="00490A21">
        <w:rPr>
          <w:rFonts w:ascii="Tahoma" w:hAnsi="Tahoma" w:cs="Tahoma"/>
          <w:sz w:val="24"/>
          <w:szCs w:val="24"/>
        </w:rPr>
        <w:t>’</w:t>
      </w:r>
      <w:r w:rsidR="00264D0B">
        <w:rPr>
          <w:rFonts w:ascii="Tahoma" w:hAnsi="Tahoma" w:cs="Tahoma"/>
          <w:sz w:val="24"/>
          <w:szCs w:val="24"/>
        </w:rPr>
        <w:t>s</w:t>
      </w:r>
      <w:r w:rsidR="00490A21">
        <w:rPr>
          <w:rFonts w:ascii="Tahoma" w:hAnsi="Tahoma" w:cs="Tahoma"/>
          <w:sz w:val="24"/>
          <w:szCs w:val="24"/>
        </w:rPr>
        <w:t xml:space="preserve"> specialist knowledge, </w:t>
      </w:r>
      <w:r w:rsidR="006D6CFD">
        <w:rPr>
          <w:rFonts w:ascii="Tahoma" w:hAnsi="Tahoma" w:cs="Tahoma"/>
          <w:sz w:val="24"/>
          <w:szCs w:val="24"/>
        </w:rPr>
        <w:t>to</w:t>
      </w:r>
      <w:r w:rsidR="00490A21">
        <w:rPr>
          <w:rFonts w:ascii="Tahoma" w:hAnsi="Tahoma" w:cs="Tahoma"/>
          <w:sz w:val="24"/>
          <w:szCs w:val="24"/>
        </w:rPr>
        <w:t xml:space="preserve"> continually </w:t>
      </w:r>
      <w:r w:rsidR="006D6CFD">
        <w:rPr>
          <w:rFonts w:ascii="Tahoma" w:hAnsi="Tahoma" w:cs="Tahoma"/>
          <w:sz w:val="24"/>
          <w:szCs w:val="24"/>
        </w:rPr>
        <w:t>improve</w:t>
      </w:r>
      <w:r w:rsidR="00490A21">
        <w:rPr>
          <w:rFonts w:ascii="Tahoma" w:hAnsi="Tahoma" w:cs="Tahoma"/>
          <w:sz w:val="24"/>
          <w:szCs w:val="24"/>
        </w:rPr>
        <w:t xml:space="preserve"> the offer and quality of education and care that we provide. We are proud of the recovery that our pupils make and the pathways (or destinations) they are on when they leave us. Our curriculum thinking is at the heart of our pupils’ success and </w:t>
      </w:r>
      <w:r w:rsidR="00F6596E">
        <w:rPr>
          <w:rFonts w:ascii="Tahoma" w:hAnsi="Tahoma" w:cs="Tahoma"/>
          <w:sz w:val="24"/>
          <w:szCs w:val="24"/>
        </w:rPr>
        <w:t>the impact is in</w:t>
      </w:r>
      <w:r w:rsidR="00490A21">
        <w:rPr>
          <w:rFonts w:ascii="Tahoma" w:hAnsi="Tahoma" w:cs="Tahoma"/>
          <w:sz w:val="24"/>
          <w:szCs w:val="24"/>
        </w:rPr>
        <w:t xml:space="preserve"> truly </w:t>
      </w:r>
      <w:r w:rsidR="00490A21" w:rsidRPr="00490A21">
        <w:rPr>
          <w:rFonts w:ascii="Tahoma" w:hAnsi="Tahoma" w:cs="Tahoma"/>
          <w:i/>
          <w:iCs/>
          <w:sz w:val="24"/>
          <w:szCs w:val="24"/>
        </w:rPr>
        <w:t>transforming futures</w:t>
      </w:r>
      <w:r w:rsidR="00490A21">
        <w:rPr>
          <w:rFonts w:ascii="Tahoma" w:hAnsi="Tahoma" w:cs="Tahoma"/>
          <w:sz w:val="24"/>
          <w:szCs w:val="24"/>
        </w:rPr>
        <w:t>.</w:t>
      </w:r>
    </w:p>
    <w:sectPr w:rsidR="00257144" w:rsidRPr="00490A21" w:rsidSect="00FF5A06">
      <w:footerReference w:type="default" r:id="rId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AFCF4" w14:textId="77777777" w:rsidR="00FF5A06" w:rsidRDefault="00FF5A06" w:rsidP="00FF5A06">
      <w:pPr>
        <w:spacing w:after="0" w:line="240" w:lineRule="auto"/>
      </w:pPr>
      <w:r>
        <w:separator/>
      </w:r>
    </w:p>
  </w:endnote>
  <w:endnote w:type="continuationSeparator" w:id="0">
    <w:p w14:paraId="496AF2F3" w14:textId="77777777" w:rsidR="00FF5A06" w:rsidRDefault="00FF5A06" w:rsidP="00F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22EF" w14:textId="12B3FAC4" w:rsidR="00FF5A06" w:rsidRDefault="00FF5A06">
    <w:pPr>
      <w:pStyle w:val="Footer"/>
    </w:pPr>
    <w:r>
      <w:t>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E4DF9" w14:textId="77777777" w:rsidR="00FF5A06" w:rsidRDefault="00FF5A06" w:rsidP="00FF5A06">
      <w:pPr>
        <w:spacing w:after="0" w:line="240" w:lineRule="auto"/>
      </w:pPr>
      <w:r>
        <w:separator/>
      </w:r>
    </w:p>
  </w:footnote>
  <w:footnote w:type="continuationSeparator" w:id="0">
    <w:p w14:paraId="793E6504" w14:textId="77777777" w:rsidR="00FF5A06" w:rsidRDefault="00FF5A06" w:rsidP="00FF5A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144"/>
    <w:rsid w:val="00033D53"/>
    <w:rsid w:val="000524A8"/>
    <w:rsid w:val="000D3E5B"/>
    <w:rsid w:val="000F639D"/>
    <w:rsid w:val="001010D4"/>
    <w:rsid w:val="00121CD9"/>
    <w:rsid w:val="00154AC0"/>
    <w:rsid w:val="00190B10"/>
    <w:rsid w:val="00257144"/>
    <w:rsid w:val="00264D0B"/>
    <w:rsid w:val="002C37F9"/>
    <w:rsid w:val="004348E5"/>
    <w:rsid w:val="00472952"/>
    <w:rsid w:val="00487F72"/>
    <w:rsid w:val="00490A21"/>
    <w:rsid w:val="004A5A1E"/>
    <w:rsid w:val="004C3990"/>
    <w:rsid w:val="004F49A8"/>
    <w:rsid w:val="00503CBB"/>
    <w:rsid w:val="005566FA"/>
    <w:rsid w:val="005D17CD"/>
    <w:rsid w:val="005F53B2"/>
    <w:rsid w:val="006875C3"/>
    <w:rsid w:val="006D6CFD"/>
    <w:rsid w:val="00707C63"/>
    <w:rsid w:val="00782E52"/>
    <w:rsid w:val="007C3B67"/>
    <w:rsid w:val="007D0F4B"/>
    <w:rsid w:val="00822259"/>
    <w:rsid w:val="00877011"/>
    <w:rsid w:val="00996F27"/>
    <w:rsid w:val="009A2F28"/>
    <w:rsid w:val="009D2A8B"/>
    <w:rsid w:val="00AD466D"/>
    <w:rsid w:val="00BF0D02"/>
    <w:rsid w:val="00C73CCF"/>
    <w:rsid w:val="00D72653"/>
    <w:rsid w:val="00DA765D"/>
    <w:rsid w:val="00E00B77"/>
    <w:rsid w:val="00EB44A4"/>
    <w:rsid w:val="00F47458"/>
    <w:rsid w:val="00F6596E"/>
    <w:rsid w:val="00F8317F"/>
    <w:rsid w:val="00FF5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F4E1"/>
  <w15:chartTrackingRefBased/>
  <w15:docId w15:val="{625E0387-8D34-45BF-9B57-B2B8E10C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A06"/>
  </w:style>
  <w:style w:type="paragraph" w:styleId="Footer">
    <w:name w:val="footer"/>
    <w:basedOn w:val="Normal"/>
    <w:link w:val="FooterChar"/>
    <w:uiPriority w:val="99"/>
    <w:unhideWhenUsed/>
    <w:rsid w:val="00FF5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2366</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Gale</dc:creator>
  <cp:keywords/>
  <dc:description/>
  <cp:lastModifiedBy>Sandra Harris</cp:lastModifiedBy>
  <cp:revision>2</cp:revision>
  <dcterms:created xsi:type="dcterms:W3CDTF">2023-04-03T14:43:00Z</dcterms:created>
  <dcterms:modified xsi:type="dcterms:W3CDTF">2023-04-03T14:43:00Z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2022-10-25T10:59:24Z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05bfe62b-c933-4ecb-bb69-e8103de6545e</vt:lpwstr>
  </property>
  <property fmtid="{D5CDD505-2E9C-101B-9397-08002B2CF9AE}" pid="8" name="MSIP_Label_9e4da867-5252-4bd3-9b0f-9d4dd1d5e926_ContentBits">
    <vt:lpwstr>0</vt:lpwstr>
  </property>
</Properties>
</file>